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36C2" w14:textId="77777777" w:rsidR="00446269" w:rsidRPr="00F84B00" w:rsidRDefault="00A304B5" w:rsidP="00B45D67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Объявление о проведении процедуры выбора аудиторской организации </w:t>
      </w:r>
    </w:p>
    <w:p w14:paraId="5CD33DFC" w14:textId="76F24259" w:rsidR="00A304B5" w:rsidRDefault="00A304B5" w:rsidP="00B45D67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для оказания аудиторских услуг </w:t>
      </w:r>
      <w:r w:rsidR="00AF3E4E"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ТОО «ПГУ Туркестан»</w:t>
      </w:r>
    </w:p>
    <w:p w14:paraId="34B302D7" w14:textId="77777777" w:rsidR="005D584C" w:rsidRDefault="005D584C" w:rsidP="00B45D67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</w:p>
    <w:p w14:paraId="16CD9D6F" w14:textId="6333DC60" w:rsidR="004B1DC5" w:rsidRPr="00F84B00" w:rsidRDefault="004B590E" w:rsidP="004B1DC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20</w:t>
      </w:r>
      <w:r w:rsidR="004B1DC5" w:rsidRPr="00FA6BA6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E53A2C">
        <w:rPr>
          <w:rFonts w:ascii="Times New Roman" w:eastAsia="Times New Roman" w:hAnsi="Times New Roman" w:cs="Times New Roman"/>
          <w:color w:val="333333"/>
          <w:lang w:eastAsia="ru-RU"/>
        </w:rPr>
        <w:t>06</w:t>
      </w:r>
      <w:r w:rsidR="004B1DC5" w:rsidRPr="00FA6BA6">
        <w:rPr>
          <w:rFonts w:ascii="Times New Roman" w:eastAsia="Times New Roman" w:hAnsi="Times New Roman" w:cs="Times New Roman"/>
          <w:color w:val="333333"/>
          <w:lang w:eastAsia="ru-RU"/>
        </w:rPr>
        <w:t>.202</w:t>
      </w:r>
      <w:r w:rsidR="00D5531A" w:rsidRPr="00F63A6F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="004B1DC5" w:rsidRPr="00FA6BA6">
        <w:rPr>
          <w:rFonts w:ascii="Times New Roman" w:eastAsia="Times New Roman" w:hAnsi="Times New Roman" w:cs="Times New Roman"/>
          <w:color w:val="333333"/>
          <w:lang w:eastAsia="ru-RU"/>
        </w:rPr>
        <w:t xml:space="preserve"> года</w:t>
      </w:r>
    </w:p>
    <w:p w14:paraId="18A9169B" w14:textId="77777777" w:rsidR="004B1DC5" w:rsidRPr="00F84B00" w:rsidRDefault="004B1DC5" w:rsidP="004B1DC5">
      <w:pPr>
        <w:spacing w:after="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5858502A" w14:textId="548F4DD0" w:rsidR="001031A5" w:rsidRPr="00563E92" w:rsidRDefault="00AF3E4E" w:rsidP="004B1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ТОО «ПГУ Туркестан»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(далее – Заказчик)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руководствуясь 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Приложением № 13 к 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Порядк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осуществления закупок акционерным обществом «Фонд национального благосостояния «Самрук-</w:t>
      </w:r>
      <w:proofErr w:type="spellStart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Қазына</w:t>
      </w:r>
      <w:proofErr w:type="spellEnd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» и юридическими лицами, пятьдесят и более процентов голосующих акций (долей участия) которых прямо или косвенно принадлежат АО «Самрук-</w:t>
      </w:r>
      <w:proofErr w:type="spellStart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Қазына</w:t>
      </w:r>
      <w:proofErr w:type="spellEnd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» на праве собственности или доверительного управления (далее – Порядок), </w:t>
      </w:r>
      <w:bookmarkStart w:id="0" w:name="_Hlk181091070"/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объявляет о проведении </w:t>
      </w:r>
      <w:r w:rsidR="00F05B1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роцедуры выбора аудиторской организации для оказания </w:t>
      </w:r>
      <w:r w:rsidR="001031A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слуг</w:t>
      </w:r>
      <w:r w:rsidR="001031A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по аудиту финансовой отчетности</w:t>
      </w:r>
      <w:bookmarkEnd w:id="0"/>
      <w:r w:rsidR="001031A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, в следующем объеме и на следующих условиях:</w:t>
      </w:r>
    </w:p>
    <w:p w14:paraId="5294744E" w14:textId="77777777" w:rsidR="005B361B" w:rsidRPr="00563E92" w:rsidRDefault="005B361B" w:rsidP="004B1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5C060845" w14:textId="6E7821D2" w:rsidR="004B30F3" w:rsidRPr="00563E92" w:rsidRDefault="00A304B5" w:rsidP="001031A5">
      <w:pPr>
        <w:pStyle w:val="a4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Наименование и адрес Заказчика: </w:t>
      </w:r>
    </w:p>
    <w:p w14:paraId="2EFDD4A0" w14:textId="3DBD5CC2" w:rsidR="007967CA" w:rsidRPr="00563E92" w:rsidRDefault="00AF3E4E" w:rsidP="004B30F3">
      <w:pPr>
        <w:pStyle w:val="a4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ТОО «ПГУ Туркестан»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4B30F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фактический адрес: </w:t>
      </w:r>
      <w:r w:rsidR="00475DC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город Шымкент, проспект Кунаева, </w:t>
      </w:r>
      <w:r w:rsidR="00B32C6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23А</w:t>
      </w:r>
      <w:r w:rsidR="00475DC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B32C6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 </w:t>
      </w:r>
      <w:r w:rsidR="00475DC3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этаж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, эл</w:t>
      </w:r>
      <w:r w:rsidR="004E415B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ектронный </w:t>
      </w:r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адрес: </w:t>
      </w:r>
      <w:hyperlink r:id="rId5" w:history="1"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info</w:t>
        </w:r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@</w:t>
        </w:r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ccgt</w:t>
        </w:r>
        <w:r w:rsidR="005E6818" w:rsidRPr="00A87439">
          <w:rPr>
            <w:rStyle w:val="a3"/>
            <w:rFonts w:ascii="Times New Roman" w:eastAsia="Times New Roman" w:hAnsi="Times New Roman" w:cs="Times New Roman"/>
            <w:shd w:val="clear" w:color="auto" w:fill="FFFFFF"/>
            <w:lang w:eastAsia="ru-RU"/>
          </w:rPr>
          <w:t>.kz</w:t>
        </w:r>
      </w:hyperlink>
      <w:r w:rsidR="00A304B5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14:paraId="6CF5FDBC" w14:textId="77777777" w:rsidR="004E415B" w:rsidRPr="00563E92" w:rsidRDefault="004E415B" w:rsidP="004B30F3">
      <w:pPr>
        <w:pStyle w:val="a4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</w:p>
    <w:p w14:paraId="5AD2BD10" w14:textId="77777777" w:rsidR="00E033E8" w:rsidRPr="00563E92" w:rsidRDefault="00A304B5" w:rsidP="001031A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Краткое описание объема закупаемых аудиторских и сопутствующих услуг:</w:t>
      </w:r>
    </w:p>
    <w:p w14:paraId="47F25447" w14:textId="20F5E6C3" w:rsidR="004E415B" w:rsidRPr="00563E92" w:rsidRDefault="004E415B" w:rsidP="004E415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Услуги по аудиту финансовой отчетности Заказчика по состоянию на и за год, заканчивающийся 31 декабря 202</w:t>
      </w:r>
      <w:r w:rsidR="00B32C6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5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года</w:t>
      </w:r>
      <w:r w:rsidR="000756AA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14:paraId="68F2D976" w14:textId="3AA26B6C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Проведение обзора финансовой отчетности Заказчика за первое полугодие 2026 года, с выдачей Отчета независимого аудитора по обзору;</w:t>
      </w:r>
    </w:p>
    <w:p w14:paraId="478D814C" w14:textId="0B76F294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Услуги по аудиту финансовой отчетности Заказчика по состоянию на и за год, заканчивающийся 31 декабря 2026 года.</w:t>
      </w:r>
    </w:p>
    <w:p w14:paraId="18000F4C" w14:textId="03249BFA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Проведение обзора финансовой отчетности Заказчика за первое полугодие 2027 года, с выдачей Отчета независимого аудитора по обзору;</w:t>
      </w:r>
    </w:p>
    <w:p w14:paraId="555787FC" w14:textId="0F9DC29A" w:rsidR="00B32C66" w:rsidRPr="00563E92" w:rsidRDefault="00B32C66" w:rsidP="00B32C66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Услуги по аудиту финансовой отчетности Заказчика по состоянию на и за год, заканчивающийся 31 декабря 2027 года.</w:t>
      </w:r>
    </w:p>
    <w:p w14:paraId="07B2061D" w14:textId="701BBE19" w:rsidR="000F04AA" w:rsidRPr="00563E92" w:rsidRDefault="004A5836" w:rsidP="004A583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ab/>
      </w:r>
    </w:p>
    <w:p w14:paraId="001B9DC9" w14:textId="5450732D" w:rsidR="004E415B" w:rsidRPr="00563E92" w:rsidRDefault="004E415B" w:rsidP="008D698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Сумма, выделенная </w:t>
      </w:r>
      <w:r w:rsidR="000F04AA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для закупки услуг по аудиту финансовой отчетности Заказчика, включая оказание сопутствующих услуг: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106"/>
        <w:gridCol w:w="2693"/>
        <w:gridCol w:w="2694"/>
      </w:tblGrid>
      <w:tr w:rsidR="00967A34" w:rsidRPr="00563E92" w14:paraId="358F0CB8" w14:textId="77777777" w:rsidTr="001D4E0D">
        <w:tc>
          <w:tcPr>
            <w:tcW w:w="4106" w:type="dxa"/>
            <w:vAlign w:val="center"/>
          </w:tcPr>
          <w:p w14:paraId="3D260C77" w14:textId="542083DE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 xml:space="preserve">Аудируемый </w:t>
            </w:r>
            <w:r w:rsidR="00563E92"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период</w:t>
            </w:r>
          </w:p>
        </w:tc>
        <w:tc>
          <w:tcPr>
            <w:tcW w:w="2693" w:type="dxa"/>
            <w:vAlign w:val="center"/>
          </w:tcPr>
          <w:p w14:paraId="732620A1" w14:textId="77777777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Стоимость, тенге</w:t>
            </w:r>
          </w:p>
          <w:p w14:paraId="77B8FA22" w14:textId="0C431308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(без учета НДС)</w:t>
            </w:r>
          </w:p>
        </w:tc>
        <w:tc>
          <w:tcPr>
            <w:tcW w:w="2694" w:type="dxa"/>
            <w:vAlign w:val="center"/>
          </w:tcPr>
          <w:p w14:paraId="48F76D4C" w14:textId="77777777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Стоимость, тенге</w:t>
            </w:r>
          </w:p>
          <w:p w14:paraId="0E60E071" w14:textId="284D43FE" w:rsidR="00967A34" w:rsidRPr="00563E92" w:rsidRDefault="00967A34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(с учетом НДС)</w:t>
            </w:r>
          </w:p>
        </w:tc>
      </w:tr>
      <w:tr w:rsidR="00653B80" w:rsidRPr="00563E92" w14:paraId="25EC1A19" w14:textId="77777777" w:rsidTr="001D4E0D">
        <w:tc>
          <w:tcPr>
            <w:tcW w:w="4106" w:type="dxa"/>
          </w:tcPr>
          <w:p w14:paraId="4BE7B520" w14:textId="5A80EBD5" w:rsidR="00653B80" w:rsidRPr="00563E92" w:rsidRDefault="00653B80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5</w:t>
            </w:r>
            <w:r w:rsidR="00563E92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131C7501" w14:textId="0AF2A1F2" w:rsidR="00653B80" w:rsidRPr="00563E92" w:rsidRDefault="00653B80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125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  <w:tc>
          <w:tcPr>
            <w:tcW w:w="2694" w:type="dxa"/>
            <w:vAlign w:val="center"/>
          </w:tcPr>
          <w:p w14:paraId="45C15BD0" w14:textId="46A66BC2" w:rsidR="00653B80" w:rsidRPr="00563E92" w:rsidRDefault="00653B80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3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 w:rsidR="001D4E0D"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660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</w:tr>
      <w:tr w:rsidR="00F63A6F" w:rsidRPr="00563E92" w14:paraId="416989BE" w14:textId="77777777" w:rsidTr="00F63A6F">
        <w:tc>
          <w:tcPr>
            <w:tcW w:w="4106" w:type="dxa"/>
          </w:tcPr>
          <w:p w14:paraId="294A65CA" w14:textId="5B52D397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 полугодие 2026 года (для обзора)</w:t>
            </w:r>
          </w:p>
        </w:tc>
        <w:tc>
          <w:tcPr>
            <w:tcW w:w="2693" w:type="dxa"/>
            <w:vMerge w:val="restart"/>
            <w:vAlign w:val="center"/>
          </w:tcPr>
          <w:p w14:paraId="262FBDA4" w14:textId="5853F87C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39 009 400</w:t>
            </w:r>
          </w:p>
        </w:tc>
        <w:tc>
          <w:tcPr>
            <w:tcW w:w="2694" w:type="dxa"/>
            <w:vMerge w:val="restart"/>
            <w:vAlign w:val="center"/>
          </w:tcPr>
          <w:p w14:paraId="108B0C74" w14:textId="71549EC7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43 690 528</w:t>
            </w:r>
          </w:p>
        </w:tc>
      </w:tr>
      <w:tr w:rsidR="00F63A6F" w:rsidRPr="00563E92" w14:paraId="6EF0FDE0" w14:textId="77777777" w:rsidTr="00F63A6F">
        <w:tc>
          <w:tcPr>
            <w:tcW w:w="4106" w:type="dxa"/>
          </w:tcPr>
          <w:p w14:paraId="658C4D52" w14:textId="184D8EBE" w:rsidR="00F63A6F" w:rsidRPr="00563E92" w:rsidRDefault="00F63A6F" w:rsidP="00723D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2026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год</w:t>
            </w:r>
          </w:p>
        </w:tc>
        <w:tc>
          <w:tcPr>
            <w:tcW w:w="2693" w:type="dxa"/>
            <w:vMerge/>
            <w:vAlign w:val="center"/>
          </w:tcPr>
          <w:p w14:paraId="527F1E47" w14:textId="1947B0D8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1B95B50" w14:textId="25C2CB85" w:rsidR="00F63A6F" w:rsidRPr="00563E92" w:rsidRDefault="00F63A6F" w:rsidP="00967A3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  <w:tr w:rsidR="00F63A6F" w:rsidRPr="00563E92" w14:paraId="54387CE2" w14:textId="77777777" w:rsidTr="00F63A6F">
        <w:tc>
          <w:tcPr>
            <w:tcW w:w="4106" w:type="dxa"/>
          </w:tcPr>
          <w:p w14:paraId="327FE176" w14:textId="63545C6F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1 полугодие 2027 года (для обзора)</w:t>
            </w:r>
          </w:p>
        </w:tc>
        <w:tc>
          <w:tcPr>
            <w:tcW w:w="2693" w:type="dxa"/>
            <w:vMerge w:val="restart"/>
            <w:vAlign w:val="center"/>
          </w:tcPr>
          <w:p w14:paraId="6EF9397E" w14:textId="32338AAF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40 959 870</w:t>
            </w:r>
          </w:p>
        </w:tc>
        <w:tc>
          <w:tcPr>
            <w:tcW w:w="2694" w:type="dxa"/>
            <w:vMerge w:val="restart"/>
            <w:vAlign w:val="center"/>
          </w:tcPr>
          <w:p w14:paraId="6A1F7781" w14:textId="702D3A22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45 875</w:t>
            </w:r>
            <w:r w:rsidR="0085429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054</w:t>
            </w:r>
            <w:r w:rsidR="0085429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,40</w:t>
            </w:r>
          </w:p>
        </w:tc>
      </w:tr>
      <w:tr w:rsidR="00F63A6F" w:rsidRPr="00563E92" w14:paraId="1B34104F" w14:textId="77777777" w:rsidTr="001D4E0D">
        <w:tc>
          <w:tcPr>
            <w:tcW w:w="4106" w:type="dxa"/>
          </w:tcPr>
          <w:p w14:paraId="69988796" w14:textId="1D2F809E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2027</w:t>
            </w:r>
            <w:r w:rsidRPr="00563E92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год</w:t>
            </w:r>
          </w:p>
        </w:tc>
        <w:tc>
          <w:tcPr>
            <w:tcW w:w="2693" w:type="dxa"/>
            <w:vMerge/>
          </w:tcPr>
          <w:p w14:paraId="1B9669D3" w14:textId="1988BBE4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vMerge/>
          </w:tcPr>
          <w:p w14:paraId="74667F71" w14:textId="0704E7C4" w:rsidR="00F63A6F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  <w:tr w:rsidR="001D4E0D" w:rsidRPr="00563E92" w14:paraId="2D06DB4C" w14:textId="77777777" w:rsidTr="001D4E0D">
        <w:tc>
          <w:tcPr>
            <w:tcW w:w="4106" w:type="dxa"/>
          </w:tcPr>
          <w:p w14:paraId="3448B48D" w14:textId="56DD220B" w:rsidR="001D4E0D" w:rsidRPr="00563E92" w:rsidRDefault="001D4E0D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2693" w:type="dxa"/>
          </w:tcPr>
          <w:p w14:paraId="644341B0" w14:textId="42974B95" w:rsidR="001D4E0D" w:rsidRPr="00563E92" w:rsidRDefault="00F63A6F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101 094 270</w:t>
            </w:r>
          </w:p>
        </w:tc>
        <w:tc>
          <w:tcPr>
            <w:tcW w:w="2694" w:type="dxa"/>
          </w:tcPr>
          <w:p w14:paraId="033BED2F" w14:textId="6B31C981" w:rsidR="001D4E0D" w:rsidRPr="00563E92" w:rsidRDefault="001D4E0D" w:rsidP="001D4E0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</w:t>
            </w:r>
            <w:r w:rsidR="00F63A6F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13 225 582,40</w:t>
            </w:r>
          </w:p>
        </w:tc>
      </w:tr>
    </w:tbl>
    <w:p w14:paraId="470168E8" w14:textId="77777777" w:rsidR="00967A34" w:rsidRPr="00563E92" w:rsidRDefault="00967A34" w:rsidP="00967A3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4994F2A2" w14:textId="0C51ADF7" w:rsidR="008D698C" w:rsidRPr="00563E92" w:rsidRDefault="00A304B5" w:rsidP="008D698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Полное описание закупаемых аудиторских и сопутствующих услуг описано в Запросе на участие в процедуре выбора аудиторской организации (далее – Запрос на участие), которое будет предоставлено по официальному запросу Участников.</w:t>
      </w:r>
    </w:p>
    <w:p w14:paraId="6BEEDBDD" w14:textId="77777777" w:rsidR="00967A34" w:rsidRPr="00563E92" w:rsidRDefault="00967A34" w:rsidP="00967A34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722CFAE1" w14:textId="36F7A011" w:rsidR="008D698C" w:rsidRPr="00563E92" w:rsidRDefault="00A304B5" w:rsidP="008D698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Копии Запроса на участие </w:t>
      </w:r>
      <w:r w:rsidR="004A583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в Процедуре выбора аудиторской организации 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уполномоченные представители потенциальных Участников могут получить в электронном виде</w:t>
      </w:r>
      <w:r w:rsidR="004A5836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(обращаться на электронную почту: </w:t>
      </w:r>
      <w:hyperlink r:id="rId6" w:history="1"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sh.kassymova@ccgt.kz</w:t>
        </w:r>
      </w:hyperlink>
      <w:r w:rsidR="004A583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 xml:space="preserve"> и </w:t>
      </w:r>
      <w:hyperlink r:id="rId7" w:history="1"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a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.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tulegenov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@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ccgt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.</w:t>
        </w:r>
        <w:r w:rsidR="004A5836" w:rsidRPr="00563E92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kz</w:t>
        </w:r>
      </w:hyperlink>
      <w:r w:rsidR="004A583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 xml:space="preserve"> или на бумажном носителе по адресу: г.</w:t>
      </w:r>
      <w:r w:rsidR="00790D7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> </w:t>
      </w:r>
      <w:r w:rsidR="004A5836" w:rsidRPr="00563E92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ru-RU"/>
        </w:rPr>
        <w:t>Шымкент, проспект Кунаева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23А</w:t>
      </w:r>
      <w:r w:rsidR="00967A34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 </w:t>
      </w:r>
      <w:r w:rsidR="00967A34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этаж, Департамент бухгалтерского учета и отчетности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14:paraId="04CF55B9" w14:textId="77777777" w:rsidR="00967A34" w:rsidRPr="00563E92" w:rsidRDefault="00967A34" w:rsidP="00967A34">
      <w:pPr>
        <w:pStyle w:val="a4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6BE3E808" w14:textId="2EC16556" w:rsidR="004B1DC5" w:rsidRPr="00563E92" w:rsidRDefault="00A304B5" w:rsidP="004B1DC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Официальные предложения Участников представляются Заказчику в запечатанном конверте и принимаются по акту приема передачи документов по адресу: </w:t>
      </w:r>
      <w:r w:rsidR="009D5130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город Шымкент, проспект Кунаева,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23А</w:t>
      </w:r>
      <w:r w:rsidR="009D5130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, </w:t>
      </w:r>
      <w:r w:rsidR="001D4E0D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 </w:t>
      </w:r>
      <w:r w:rsidR="009D5130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этаж,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Департамент </w:t>
      </w:r>
      <w:r w:rsidR="005B0677"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бухгалтерского учета и отчетности</w:t>
      </w:r>
      <w:r w:rsidRPr="00563E92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 При представлении официального предложения потенциальными Участниками либо их уполномоченными представителями нарочно, потенциальные Участники либо их уполномоченные представители должны представить доверенность лицам, представляющим интересы потенциального Участника на право представления официального предложения, с копией документа, удостоверяющего личность.</w:t>
      </w:r>
    </w:p>
    <w:p w14:paraId="36A6E841" w14:textId="77777777" w:rsidR="00446269" w:rsidRPr="00F84B00" w:rsidRDefault="00446269" w:rsidP="00446269">
      <w:pPr>
        <w:pStyle w:val="a4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14:paraId="0FB00C88" w14:textId="214958CB" w:rsidR="004B1DC5" w:rsidRPr="00F84B00" w:rsidRDefault="004B1DC5" w:rsidP="004B1DC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F84B0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Сроки приема официальных конкурсных предложений: </w:t>
      </w:r>
    </w:p>
    <w:p w14:paraId="6FDD89C1" w14:textId="49C70E14" w:rsidR="004B1DC5" w:rsidRPr="000756AA" w:rsidRDefault="004B1DC5" w:rsidP="004B1DC5">
      <w:pPr>
        <w:pStyle w:val="a4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F84B00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Срок начала: 09-00 часов </w:t>
      </w:r>
      <w:r w:rsidR="004B590E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23 </w:t>
      </w:r>
      <w:r w:rsidR="00E53A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июня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202</w:t>
      </w:r>
      <w:r w:rsidR="00E53A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5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года.</w:t>
      </w:r>
    </w:p>
    <w:p w14:paraId="4103A447" w14:textId="48C347C6" w:rsidR="00F84B00" w:rsidRPr="00F84B00" w:rsidRDefault="004B1DC5" w:rsidP="00F84B00">
      <w:pPr>
        <w:pStyle w:val="a4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Срок окончания: 18-00 часов </w:t>
      </w:r>
      <w:r w:rsidR="004B590E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23 </w:t>
      </w:r>
      <w:r w:rsidR="00E53A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июля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202</w:t>
      </w:r>
      <w:r w:rsidR="00E53A2C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5</w:t>
      </w:r>
      <w:r w:rsidRPr="000756AA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года.</w:t>
      </w:r>
    </w:p>
    <w:sectPr w:rsidR="00F84B00" w:rsidRPr="00F84B00" w:rsidSect="001D4E0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BE"/>
    <w:multiLevelType w:val="hybridMultilevel"/>
    <w:tmpl w:val="67BE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57AF"/>
    <w:multiLevelType w:val="hybridMultilevel"/>
    <w:tmpl w:val="5CFA4FD4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6F1C"/>
    <w:multiLevelType w:val="hybridMultilevel"/>
    <w:tmpl w:val="CCB2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456EE"/>
    <w:multiLevelType w:val="hybridMultilevel"/>
    <w:tmpl w:val="E936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B416A"/>
    <w:multiLevelType w:val="hybridMultilevel"/>
    <w:tmpl w:val="6226E438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E1AC2"/>
    <w:multiLevelType w:val="hybridMultilevel"/>
    <w:tmpl w:val="899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755">
    <w:abstractNumId w:val="4"/>
  </w:num>
  <w:num w:numId="2" w16cid:durableId="1733187873">
    <w:abstractNumId w:val="2"/>
  </w:num>
  <w:num w:numId="3" w16cid:durableId="987392699">
    <w:abstractNumId w:val="5"/>
  </w:num>
  <w:num w:numId="4" w16cid:durableId="984968198">
    <w:abstractNumId w:val="1"/>
  </w:num>
  <w:num w:numId="5" w16cid:durableId="53741481">
    <w:abstractNumId w:val="0"/>
  </w:num>
  <w:num w:numId="6" w16cid:durableId="35639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B5"/>
    <w:rsid w:val="000756AA"/>
    <w:rsid w:val="000F04AA"/>
    <w:rsid w:val="001031A5"/>
    <w:rsid w:val="001D4E0D"/>
    <w:rsid w:val="001D4E0F"/>
    <w:rsid w:val="003436C2"/>
    <w:rsid w:val="003B7284"/>
    <w:rsid w:val="003B79A8"/>
    <w:rsid w:val="00446269"/>
    <w:rsid w:val="004732E9"/>
    <w:rsid w:val="00475DC3"/>
    <w:rsid w:val="004A5258"/>
    <w:rsid w:val="004A5836"/>
    <w:rsid w:val="004B1DC5"/>
    <w:rsid w:val="004B30F3"/>
    <w:rsid w:val="004B590E"/>
    <w:rsid w:val="004E415B"/>
    <w:rsid w:val="00563E92"/>
    <w:rsid w:val="005B0677"/>
    <w:rsid w:val="005B361B"/>
    <w:rsid w:val="005D2339"/>
    <w:rsid w:val="005D584C"/>
    <w:rsid w:val="005E6818"/>
    <w:rsid w:val="0064332D"/>
    <w:rsid w:val="00653B80"/>
    <w:rsid w:val="006735D5"/>
    <w:rsid w:val="00723D0D"/>
    <w:rsid w:val="007340C3"/>
    <w:rsid w:val="00790D76"/>
    <w:rsid w:val="007967CA"/>
    <w:rsid w:val="007D429B"/>
    <w:rsid w:val="0085429D"/>
    <w:rsid w:val="008B4A5F"/>
    <w:rsid w:val="008C6CD9"/>
    <w:rsid w:val="008D698C"/>
    <w:rsid w:val="008E1662"/>
    <w:rsid w:val="009045F9"/>
    <w:rsid w:val="00967A34"/>
    <w:rsid w:val="009D5130"/>
    <w:rsid w:val="009D6D5E"/>
    <w:rsid w:val="00A304B5"/>
    <w:rsid w:val="00A76C40"/>
    <w:rsid w:val="00AF3E4E"/>
    <w:rsid w:val="00B32C66"/>
    <w:rsid w:val="00B45D67"/>
    <w:rsid w:val="00B7386C"/>
    <w:rsid w:val="00C543F9"/>
    <w:rsid w:val="00CE4B79"/>
    <w:rsid w:val="00D22CE2"/>
    <w:rsid w:val="00D5531A"/>
    <w:rsid w:val="00E033E8"/>
    <w:rsid w:val="00E53A2C"/>
    <w:rsid w:val="00E94C85"/>
    <w:rsid w:val="00F05B1D"/>
    <w:rsid w:val="00F52070"/>
    <w:rsid w:val="00F63A6F"/>
    <w:rsid w:val="00F84B00"/>
    <w:rsid w:val="00FA4BEF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90F"/>
  <w15:chartTrackingRefBased/>
  <w15:docId w15:val="{5C861646-BCE0-40E2-A5D8-A7452610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30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698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E415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6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5D584C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E53A2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53A2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E53A2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3A2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3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tulegenov@ccg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.kassymova@ccgt.kz" TargetMode="External"/><Relationship Id="rId5" Type="http://schemas.openxmlformats.org/officeDocument/2006/relationships/hyperlink" Target="mailto:info@ccgt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Мейірім Ағаділов</cp:lastModifiedBy>
  <cp:revision>8</cp:revision>
  <cp:lastPrinted>2025-05-30T12:08:00Z</cp:lastPrinted>
  <dcterms:created xsi:type="dcterms:W3CDTF">2025-05-30T12:13:00Z</dcterms:created>
  <dcterms:modified xsi:type="dcterms:W3CDTF">2025-06-19T11:27:00Z</dcterms:modified>
</cp:coreProperties>
</file>